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34C42">
        <w:rPr>
          <w:rFonts w:ascii="Times New Roman" w:hAnsi="Times New Roman"/>
          <w:b/>
          <w:bCs/>
          <w:sz w:val="28"/>
          <w:szCs w:val="28"/>
          <w:lang w:val="uk-UA"/>
        </w:rPr>
        <w:t>Корнійчуку В.Л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34C42">
        <w:rPr>
          <w:rFonts w:ascii="Times New Roman" w:hAnsi="Times New Roman"/>
          <w:sz w:val="28"/>
          <w:szCs w:val="28"/>
          <w:lang w:val="uk-UA"/>
        </w:rPr>
        <w:t>Корнійчука Віктора Леонідовича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34C42">
        <w:rPr>
          <w:rFonts w:ascii="Times New Roman" w:hAnsi="Times New Roman"/>
          <w:sz w:val="28"/>
          <w:szCs w:val="28"/>
          <w:lang w:val="uk-UA"/>
        </w:rPr>
        <w:t>Корнійчуку Віктору Леонідовичу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34C42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34C42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33B40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2CFD0-C5C9-4BE4-BA8F-D6949433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2022-01-11T13:23:00Z</cp:lastPrinted>
  <dcterms:created xsi:type="dcterms:W3CDTF">2022-01-11T13:22:00Z</dcterms:created>
  <dcterms:modified xsi:type="dcterms:W3CDTF">2022-01-11T13:23:00Z</dcterms:modified>
</cp:coreProperties>
</file>